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67" w:rsidRPr="007B66BD" w:rsidRDefault="00E7405A">
      <w:pPr>
        <w:widowControl/>
        <w:jc w:val="center"/>
        <w:outlineLvl w:val="0"/>
        <w:rPr>
          <w:rFonts w:ascii="仿宋" w:eastAsia="仿宋" w:hAnsi="仿宋" w:cs="宋体"/>
          <w:b/>
          <w:bCs/>
          <w:color w:val="4B4B4B"/>
          <w:kern w:val="36"/>
          <w:sz w:val="28"/>
          <w:szCs w:val="25"/>
        </w:rPr>
      </w:pPr>
      <w:r w:rsidRPr="007B66BD">
        <w:rPr>
          <w:rFonts w:ascii="仿宋" w:eastAsia="仿宋" w:hAnsi="仿宋" w:cs="宋体" w:hint="eastAsia"/>
          <w:b/>
          <w:bCs/>
          <w:color w:val="4B4B4B"/>
          <w:kern w:val="36"/>
          <w:sz w:val="28"/>
          <w:szCs w:val="25"/>
        </w:rPr>
        <w:t>《研究生核心课程指南（试行）》出版发行</w:t>
      </w:r>
    </w:p>
    <w:p w:rsidR="00F54667" w:rsidRDefault="00E7405A">
      <w:pPr>
        <w:pStyle w:val="a3"/>
        <w:shd w:val="clear" w:color="auto" w:fill="FFFFFF"/>
        <w:spacing w:before="0" w:beforeAutospacing="0" w:after="0" w:afterAutospacing="0"/>
        <w:jc w:val="right"/>
        <w:rPr>
          <w:rFonts w:ascii="Times New Roman" w:eastAsiaTheme="minorEastAsia" w:hAnsiTheme="minorEastAsia" w:cs="Times New Roman"/>
          <w:color w:val="4B4B4B"/>
          <w:sz w:val="21"/>
          <w:szCs w:val="21"/>
        </w:rPr>
      </w:pPr>
      <w:r w:rsidRPr="007B66BD">
        <w:rPr>
          <w:rFonts w:ascii="Times New Roman" w:eastAsiaTheme="minorEastAsia" w:hAnsi="Times New Roman" w:cs="Times New Roman"/>
          <w:color w:val="4B4B4B"/>
          <w:sz w:val="21"/>
          <w:szCs w:val="21"/>
        </w:rPr>
        <w:t>2020-09-22</w:t>
      </w:r>
      <w:r w:rsidRPr="007B66BD">
        <w:rPr>
          <w:rFonts w:ascii="Times New Roman" w:eastAsiaTheme="minorEastAsia" w:hAnsiTheme="minorEastAsia" w:cs="Times New Roman"/>
          <w:color w:val="4B4B4B"/>
          <w:sz w:val="21"/>
          <w:szCs w:val="21"/>
        </w:rPr>
        <w:t xml:space="preserve">　来源：教育部</w:t>
      </w:r>
    </w:p>
    <w:p w:rsidR="007B66BD" w:rsidRPr="007B66BD" w:rsidRDefault="007B66BD">
      <w:pPr>
        <w:pStyle w:val="a3"/>
        <w:shd w:val="clear" w:color="auto" w:fill="FFFFFF"/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color w:val="4B4B4B"/>
          <w:sz w:val="21"/>
          <w:szCs w:val="21"/>
        </w:rPr>
      </w:pPr>
    </w:p>
    <w:p w:rsidR="00F54667" w:rsidRPr="007B66BD" w:rsidRDefault="00E7405A" w:rsidP="007B66BD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bookmarkStart w:id="0" w:name="_GoBack"/>
      <w:r w:rsidRPr="007B66BD">
        <w:rPr>
          <w:rFonts w:asciiTheme="minorEastAsia" w:eastAsiaTheme="minorEastAsia" w:hAnsiTheme="minorEastAsia" w:hint="eastAsia"/>
        </w:rPr>
        <w:t>为深入贯彻党的十九大关于实现高等教育内涵式发展的要求，落实全国研究生教育会议精神，加强研究生课程建设，提高研究生培养质量，国务院学位委员会办公室组织公开出版《学术学位研究生核心课程指南（试行）》和《专业学位研究生核心课程指南（试行）》（以下均简称《指南》）。《指南》由国务院学位委员会学科评议组、全国专业学位研究生教育指导委员会编写，高等教育出版社出版发行。</w:t>
      </w:r>
    </w:p>
    <w:p w:rsidR="00F54667" w:rsidRPr="007B66BD" w:rsidRDefault="00E7405A" w:rsidP="007B66BD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B66BD">
        <w:rPr>
          <w:rFonts w:asciiTheme="minorEastAsia" w:eastAsiaTheme="minorEastAsia" w:hAnsiTheme="minorEastAsia" w:hint="eastAsia"/>
        </w:rPr>
        <w:t xml:space="preserve">　　《指南》按一级学科和专业学位类别编写，共7本，1533门课程，主要包括基础理论课和专业课，体现本学科、本专业类别的基础理论和专门知识，并与《一级学科博士、硕士学位基本要求》《学位授予和人才培养一级学科简介》《专业学位类别（领域）博士、硕士学位基本要求》相衔接。</w:t>
      </w:r>
    </w:p>
    <w:p w:rsidR="00F54667" w:rsidRPr="007B66BD" w:rsidRDefault="00E7405A" w:rsidP="007B66BD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7B66BD">
        <w:rPr>
          <w:rFonts w:asciiTheme="minorEastAsia" w:eastAsiaTheme="minorEastAsia" w:hAnsiTheme="minorEastAsia" w:hint="eastAsia"/>
        </w:rPr>
        <w:t xml:space="preserve">　　《指南》以研究生成长成才为中心，结合各一级学科和专业学位类别课程教学和人才培养特点编写，为研究生课程设置、讲授和学习提供依据，为教育行政部门和研究生培养单位开展质量评估提供参考。学术学位研究生核心课程指南既考虑课程的基础性，又考虑课程的前沿性；专业学位研究生核心课程指南既考虑课程的前沿性，又考虑课程的实践性。《指南》在保证针对性、可执行性和指导性的同时，也为各培养单位发展特色留有空间。</w:t>
      </w:r>
    </w:p>
    <w:bookmarkEnd w:id="0"/>
    <w:p w:rsidR="00F54667" w:rsidRDefault="00F54667" w:rsidP="007B66BD">
      <w:pPr>
        <w:spacing w:line="360" w:lineRule="auto"/>
        <w:rPr>
          <w:rFonts w:asciiTheme="minorEastAsia" w:hAnsiTheme="minorEastAsia" w:hint="eastAsia"/>
        </w:rPr>
      </w:pPr>
    </w:p>
    <w:p w:rsidR="00B552BC" w:rsidRPr="00B552BC" w:rsidRDefault="00B552BC" w:rsidP="007B66BD">
      <w:pPr>
        <w:spacing w:line="360" w:lineRule="auto"/>
        <w:rPr>
          <w:rFonts w:asciiTheme="minorEastAsia" w:hAnsiTheme="minorEastAsia"/>
          <w:b/>
          <w:color w:val="FF0000"/>
        </w:rPr>
      </w:pPr>
      <w:r w:rsidRPr="00B552BC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说明：《指南》正文将在培养方案修订正式通知中挂出。</w:t>
      </w:r>
    </w:p>
    <w:sectPr w:rsidR="00B552BC" w:rsidRPr="00B552BC" w:rsidSect="00F546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58D" w:rsidRDefault="002B358D" w:rsidP="007B66BD">
      <w:r>
        <w:separator/>
      </w:r>
    </w:p>
  </w:endnote>
  <w:endnote w:type="continuationSeparator" w:id="1">
    <w:p w:rsidR="002B358D" w:rsidRDefault="002B358D" w:rsidP="007B6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58D" w:rsidRDefault="002B358D" w:rsidP="007B66BD">
      <w:r>
        <w:separator/>
      </w:r>
    </w:p>
  </w:footnote>
  <w:footnote w:type="continuationSeparator" w:id="1">
    <w:p w:rsidR="002B358D" w:rsidRDefault="002B358D" w:rsidP="007B66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A11"/>
    <w:rsid w:val="002B358D"/>
    <w:rsid w:val="00473AE7"/>
    <w:rsid w:val="00740169"/>
    <w:rsid w:val="007B66BD"/>
    <w:rsid w:val="00B552BC"/>
    <w:rsid w:val="00E7405A"/>
    <w:rsid w:val="00F25A11"/>
    <w:rsid w:val="00F54667"/>
    <w:rsid w:val="1B391829"/>
    <w:rsid w:val="67C7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6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546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F546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F54667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Char"/>
    <w:uiPriority w:val="99"/>
    <w:semiHidden/>
    <w:unhideWhenUsed/>
    <w:rsid w:val="007B6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B66B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B66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B66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2021-10-13T08:02:00Z</dcterms:created>
  <dcterms:modified xsi:type="dcterms:W3CDTF">2022-01-04T08:26:00Z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FDE809C694EF439EA3CE4525BD5E5CCB</vt:lpwstr>
  </property>
</Properties>
</file>