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-73"/>
        <w:jc w:val="left"/>
        <w:rPr>
          <w:rFonts w:hint="eastAsia"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/>
          <w:sz w:val="28"/>
          <w:szCs w:val="28"/>
        </w:rPr>
        <w:t>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湖州师范学院研究生课程教学大纲（参考模板）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课程编号：</w:t>
      </w:r>
      <w:r>
        <w:rPr>
          <w:rFonts w:ascii="Times New Roman" w:hAnsi="Times New Roman" w:eastAsia="仿宋_GB2312"/>
          <w:b/>
          <w:bCs/>
          <w:sz w:val="28"/>
          <w:szCs w:val="28"/>
        </w:rPr>
        <w:t>课程名称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( Course No. : Course Name )</w:t>
      </w:r>
    </w:p>
    <w:p>
      <w:pPr>
        <w:autoSpaceDE w:val="0"/>
        <w:autoSpaceDN w:val="0"/>
        <w:adjustRightInd w:val="0"/>
        <w:spacing w:before="156" w:beforeLines="50" w:line="5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一、课程描述（</w:t>
      </w:r>
      <w:r>
        <w:rPr>
          <w:rFonts w:ascii="Times New Roman" w:hAnsi="Times New Roman" w:eastAsia="仿宋_GB2312"/>
          <w:sz w:val="28"/>
          <w:szCs w:val="28"/>
        </w:rPr>
        <w:t>Description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</w:p>
    <w:p>
      <w:pPr>
        <w:pStyle w:val="4"/>
        <w:autoSpaceDE w:val="0"/>
        <w:autoSpaceDN w:val="0"/>
        <w:adjustRightInd w:val="0"/>
        <w:spacing w:line="560" w:lineRule="exact"/>
        <w:ind w:left="424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学分/学时（Credit/Hours）：</w:t>
      </w:r>
    </w:p>
    <w:p>
      <w:pPr>
        <w:pStyle w:val="4"/>
        <w:autoSpaceDE w:val="0"/>
        <w:autoSpaceDN w:val="0"/>
        <w:adjustRightInd w:val="0"/>
        <w:spacing w:line="560" w:lineRule="exact"/>
        <w:ind w:left="424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2.开课学期（Semester）：</w:t>
      </w:r>
    </w:p>
    <w:p>
      <w:pPr>
        <w:pStyle w:val="4"/>
        <w:autoSpaceDE w:val="0"/>
        <w:autoSpaceDN w:val="0"/>
        <w:adjustRightInd w:val="0"/>
        <w:spacing w:line="560" w:lineRule="exact"/>
        <w:ind w:left="424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3.内容简介（Introduction）：（要求不少于2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00字）</w:t>
      </w:r>
    </w:p>
    <w:p>
      <w:pPr>
        <w:pStyle w:val="4"/>
        <w:autoSpaceDE w:val="0"/>
        <w:autoSpaceDN w:val="0"/>
        <w:adjustRightInd w:val="0"/>
        <w:spacing w:line="560" w:lineRule="exact"/>
        <w:ind w:left="424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4.教材名称（Textbooks）：</w:t>
      </w:r>
    </w:p>
    <w:p>
      <w:pPr>
        <w:pStyle w:val="4"/>
        <w:autoSpaceDE w:val="0"/>
        <w:autoSpaceDN w:val="0"/>
        <w:adjustRightInd w:val="0"/>
        <w:spacing w:line="560" w:lineRule="exact"/>
        <w:ind w:left="424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5.先修课程（</w:t>
      </w:r>
      <w:r>
        <w:rPr>
          <w:rFonts w:eastAsia="仿宋_GB2312"/>
          <w:sz w:val="28"/>
          <w:szCs w:val="28"/>
        </w:rPr>
        <w:t>Pr</w:t>
      </w:r>
      <w:r>
        <w:rPr>
          <w:rFonts w:hint="eastAsia" w:eastAsia="仿宋_GB2312"/>
          <w:sz w:val="28"/>
          <w:szCs w:val="28"/>
        </w:rPr>
        <w:t>ere</w:t>
      </w:r>
      <w:r>
        <w:rPr>
          <w:rFonts w:eastAsia="仿宋_GB2312"/>
          <w:sz w:val="28"/>
          <w:szCs w:val="28"/>
        </w:rPr>
        <w:t>quisit</w:t>
      </w:r>
      <w:r>
        <w:rPr>
          <w:rFonts w:hint="eastAsia" w:eastAsia="仿宋_GB2312"/>
          <w:sz w:val="28"/>
          <w:szCs w:val="28"/>
        </w:rPr>
        <w:t>e</w:t>
      </w:r>
      <w:r>
        <w:rPr>
          <w:rFonts w:eastAsia="仿宋_GB2312"/>
          <w:sz w:val="28"/>
          <w:szCs w:val="28"/>
        </w:rPr>
        <w:t>s</w:t>
      </w:r>
      <w:r>
        <w:rPr>
          <w:rFonts w:hint="eastAsia" w:eastAsia="仿宋_GB2312"/>
          <w:sz w:val="28"/>
          <w:szCs w:val="28"/>
        </w:rPr>
        <w:t>）：</w:t>
      </w:r>
    </w:p>
    <w:p>
      <w:pPr>
        <w:pStyle w:val="4"/>
        <w:autoSpaceDE w:val="0"/>
        <w:autoSpaceDN w:val="0"/>
        <w:adjustRightInd w:val="0"/>
        <w:spacing w:line="560" w:lineRule="exact"/>
        <w:ind w:left="424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6.授课对象（</w:t>
      </w:r>
      <w:r>
        <w:rPr>
          <w:rFonts w:eastAsia="仿宋_GB2312"/>
          <w:sz w:val="28"/>
          <w:szCs w:val="28"/>
        </w:rPr>
        <w:t>Teaching objects</w:t>
      </w:r>
      <w:r>
        <w:rPr>
          <w:rFonts w:hint="eastAsia" w:eastAsia="仿宋_GB2312"/>
          <w:sz w:val="28"/>
          <w:szCs w:val="28"/>
        </w:rPr>
        <w:t>）：</w:t>
      </w:r>
    </w:p>
    <w:p>
      <w:pPr>
        <w:pStyle w:val="4"/>
        <w:autoSpaceDE w:val="0"/>
        <w:autoSpaceDN w:val="0"/>
        <w:adjustRightInd w:val="0"/>
        <w:spacing w:line="560" w:lineRule="exact"/>
        <w:ind w:left="424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7.适合专业（</w:t>
      </w:r>
      <w:r>
        <w:rPr>
          <w:rFonts w:eastAsia="仿宋_GB2312"/>
          <w:sz w:val="28"/>
          <w:szCs w:val="28"/>
        </w:rPr>
        <w:t>Suit</w:t>
      </w:r>
      <w:r>
        <w:rPr>
          <w:rFonts w:hint="eastAsia" w:eastAsia="仿宋_GB2312"/>
          <w:sz w:val="28"/>
          <w:szCs w:val="28"/>
        </w:rPr>
        <w:t>ed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P</w:t>
      </w:r>
      <w:r>
        <w:rPr>
          <w:rFonts w:eastAsia="仿宋_GB2312"/>
          <w:sz w:val="28"/>
          <w:szCs w:val="28"/>
        </w:rPr>
        <w:t>rofession</w:t>
      </w:r>
      <w:r>
        <w:rPr>
          <w:rFonts w:hint="eastAsia" w:eastAsia="仿宋_GB2312"/>
          <w:sz w:val="28"/>
          <w:szCs w:val="28"/>
        </w:rPr>
        <w:t>s）：</w:t>
      </w:r>
    </w:p>
    <w:p>
      <w:pPr>
        <w:pStyle w:val="4"/>
        <w:autoSpaceDE w:val="0"/>
        <w:autoSpaceDN w:val="0"/>
        <w:adjustRightInd w:val="0"/>
        <w:spacing w:line="560" w:lineRule="exact"/>
        <w:ind w:left="424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8.教学语言（L</w:t>
      </w:r>
      <w:r>
        <w:rPr>
          <w:rFonts w:eastAsia="仿宋_GB2312"/>
          <w:sz w:val="28"/>
          <w:szCs w:val="28"/>
        </w:rPr>
        <w:t>anguage of </w:t>
      </w:r>
      <w:r>
        <w:rPr>
          <w:rFonts w:hint="eastAsia" w:eastAsia="仿宋_GB2312"/>
          <w:sz w:val="28"/>
          <w:szCs w:val="28"/>
        </w:rPr>
        <w:t>I</w:t>
      </w:r>
      <w:r>
        <w:rPr>
          <w:rFonts w:eastAsia="仿宋_GB2312"/>
          <w:sz w:val="28"/>
          <w:szCs w:val="28"/>
        </w:rPr>
        <w:t>nstruction</w:t>
      </w:r>
      <w:r>
        <w:rPr>
          <w:rFonts w:hint="eastAsia" w:eastAsia="仿宋_GB2312"/>
          <w:sz w:val="28"/>
          <w:szCs w:val="28"/>
        </w:rPr>
        <w:t>）：</w:t>
      </w:r>
    </w:p>
    <w:p>
      <w:pPr>
        <w:pStyle w:val="4"/>
        <w:autoSpaceDE w:val="0"/>
        <w:autoSpaceDN w:val="0"/>
        <w:adjustRightInd w:val="0"/>
        <w:spacing w:line="560" w:lineRule="exact"/>
        <w:ind w:left="424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9.参考文献（References）：</w:t>
      </w:r>
    </w:p>
    <w:p>
      <w:pPr>
        <w:pStyle w:val="4"/>
        <w:autoSpaceDE w:val="0"/>
        <w:autoSpaceDN w:val="0"/>
        <w:adjustRightInd w:val="0"/>
        <w:spacing w:line="560" w:lineRule="exact"/>
        <w:ind w:left="424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10.任课教师（Coordinators）：</w:t>
      </w:r>
    </w:p>
    <w:p>
      <w:pPr>
        <w:autoSpaceDE w:val="0"/>
        <w:autoSpaceDN w:val="0"/>
        <w:adjustRightInd w:val="0"/>
        <w:spacing w:before="156" w:beforeLines="50" w:line="5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二、教学目标（Educational Objectives）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ab/>
      </w:r>
      <w:r>
        <w:rPr>
          <w:rFonts w:hint="eastAsia" w:ascii="Times New Roman" w:hAnsi="Times New Roman" w:eastAsia="仿宋_GB2312"/>
          <w:sz w:val="28"/>
          <w:szCs w:val="28"/>
        </w:rPr>
        <w:t>介绍该课程在本学科研究生课程体系中的作用、以及要求学生要掌握的知识、方法和能力等。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1.目标1（Objective 1）：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2.目标2（Objective 2）：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3.目标3（Objective 3）：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4.目标4（Objective 4）：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5.目标5（Objective 5）：</w:t>
      </w:r>
    </w:p>
    <w:p>
      <w:pPr>
        <w:pStyle w:val="4"/>
        <w:autoSpaceDE w:val="0"/>
        <w:autoSpaceDN w:val="0"/>
        <w:adjustRightInd w:val="0"/>
        <w:spacing w:line="560" w:lineRule="exact"/>
        <w:ind w:left="709" w:firstLine="0" w:firstLineChars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……</w:t>
      </w:r>
    </w:p>
    <w:p>
      <w:pPr>
        <w:pStyle w:val="4"/>
        <w:autoSpaceDE w:val="0"/>
        <w:autoSpaceDN w:val="0"/>
        <w:adjustRightInd w:val="0"/>
        <w:spacing w:line="560" w:lineRule="exact"/>
        <w:ind w:left="0" w:leftChars="0" w:firstLine="560" w:firstLineChars="200"/>
        <w:jc w:val="left"/>
        <w:rPr>
          <w:rFonts w:hint="eastAsia" w:eastAsia="仿宋_GB2312"/>
          <w:color w:val="0000FF"/>
          <w:sz w:val="28"/>
          <w:szCs w:val="28"/>
          <w:lang w:eastAsia="zh-CN"/>
        </w:rPr>
      </w:pPr>
      <w:r>
        <w:rPr>
          <w:rFonts w:hint="eastAsia" w:eastAsia="仿宋_GB2312"/>
          <w:color w:val="auto"/>
          <w:sz w:val="28"/>
          <w:szCs w:val="28"/>
          <w:lang w:eastAsia="zh-CN"/>
        </w:rPr>
        <w:t>注：必须有一项为“课程思政育人目标”</w:t>
      </w:r>
      <w:r>
        <w:rPr>
          <w:rFonts w:hint="eastAsia" w:eastAsia="仿宋_GB2312"/>
          <w:color w:val="0000FF"/>
          <w:sz w:val="28"/>
          <w:szCs w:val="28"/>
          <w:lang w:eastAsia="zh-CN"/>
        </w:rPr>
        <w:t>。</w:t>
      </w:r>
    </w:p>
    <w:p>
      <w:pPr>
        <w:autoSpaceDE w:val="0"/>
        <w:autoSpaceDN w:val="0"/>
        <w:adjustRightInd w:val="0"/>
        <w:spacing w:before="156" w:beforeLines="50"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</w:rPr>
        <w:t>三、教学内容/学时分配/授课方式（Topics Covered/Credit Hours/L</w:t>
      </w:r>
      <w:r>
        <w:rPr>
          <w:rFonts w:ascii="Times New Roman" w:hAnsi="Times New Roman" w:eastAsia="仿宋_GB2312"/>
          <w:sz w:val="28"/>
          <w:szCs w:val="28"/>
        </w:rPr>
        <w:t>ecture </w:t>
      </w:r>
      <w:r>
        <w:rPr>
          <w:rFonts w:hint="eastAsia" w:ascii="Times New Roman" w:hAnsi="Times New Roman" w:eastAsia="仿宋_GB2312"/>
          <w:sz w:val="28"/>
          <w:szCs w:val="28"/>
        </w:rPr>
        <w:t>M</w:t>
      </w:r>
      <w:r>
        <w:rPr>
          <w:rFonts w:ascii="Times New Roman" w:hAnsi="Times New Roman" w:eastAsia="仿宋_GB2312"/>
          <w:sz w:val="28"/>
          <w:szCs w:val="28"/>
        </w:rPr>
        <w:t>odel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</w:p>
    <w:tbl>
      <w:tblPr>
        <w:tblStyle w:val="2"/>
        <w:tblW w:w="100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28"/>
        <w:gridCol w:w="3330"/>
        <w:gridCol w:w="1410"/>
        <w:gridCol w:w="1425"/>
        <w:gridCol w:w="18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次数（No.）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教学内容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（Topics Covered）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学时分配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（Credit Hours）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授课方式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（L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ecture 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M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odel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思政元素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（Ideological and political aspects）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第1讲（Topic 1）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第2讲（Topic 2）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第3讲（Topic 3）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第4讲（Topic 4）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第5讲（Topic 5）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……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08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授课方式包括课堂讲授、实验、课堂研讨、学生PPT汇报、自学等方式；</w:t>
            </w:r>
          </w:p>
        </w:tc>
      </w:tr>
    </w:tbl>
    <w:p>
      <w:pPr>
        <w:autoSpaceDE w:val="0"/>
        <w:autoSpaceDN w:val="0"/>
        <w:adjustRightInd w:val="0"/>
        <w:spacing w:before="156" w:beforeLines="50" w:line="5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四、考评方法（Evaluation Method）</w:t>
      </w:r>
    </w:p>
    <w:p>
      <w:pPr>
        <w:autoSpaceDE w:val="0"/>
        <w:autoSpaceDN w:val="0"/>
        <w:adjustRightInd w:val="0"/>
        <w:spacing w:line="560" w:lineRule="exact"/>
        <w:ind w:firstLine="42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可采取（但不局限于）以下方式进行课程学习效果考核：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作业</w:t>
      </w:r>
      <w:r>
        <w:rPr>
          <w:rFonts w:hint="eastAsia" w:eastAsia="仿宋_GB2312"/>
          <w:sz w:val="28"/>
          <w:szCs w:val="28"/>
        </w:rPr>
        <w:t>（Homework）：简要说明对作业的要求。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2.研究项目（Major Project）：简要说明对研究项目的要求。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3.书面报告（Written Reports）：简要说明对研究报告的要求。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4.口头报告（Oral Reports）：简要说明对宣讲报告的要求。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5.课内实验（Experiments）：简要说明对课内实验的要求。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6.期末考试（Exams）：简要说明对期末考试的要求。</w:t>
      </w:r>
    </w:p>
    <w:p>
      <w:pPr>
        <w:autoSpaceDE w:val="0"/>
        <w:autoSpaceDN w:val="0"/>
        <w:adjustRightInd w:val="0"/>
        <w:spacing w:before="156" w:beforeLines="50" w:line="5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五、成绩比例（Grading Scale）</w:t>
      </w:r>
    </w:p>
    <w:p>
      <w:pPr>
        <w:autoSpaceDE w:val="0"/>
        <w:autoSpaceDN w:val="0"/>
        <w:adjustRightInd w:val="0"/>
        <w:spacing w:line="560" w:lineRule="exact"/>
        <w:ind w:firstLine="42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</w:rPr>
        <w:t>针对课程所采用的各类考评办法，给出以百分计算的考评成绩及其在总成绩中所占的比例，最终给出该门课程的学习成绩（以百分计）。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6"/>
        <w:gridCol w:w="3723"/>
        <w:gridCol w:w="1731"/>
        <w:gridCol w:w="2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（No.）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考评办法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（Evaluation Method）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成绩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（Grade）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所占比例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（Grading Scale）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（Homework）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研究项目（Major Project）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0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书面报告（Written Reports）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口头报告（Oral Reports）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课内实验（Experiments）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37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期末考试（Exams）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before="156" w:beforeLines="50" w:line="56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六、预期效果（A</w:t>
      </w:r>
      <w:r>
        <w:rPr>
          <w:rFonts w:ascii="Times New Roman" w:hAnsi="Times New Roman" w:eastAsia="仿宋_GB2312"/>
          <w:sz w:val="28"/>
          <w:szCs w:val="28"/>
        </w:rPr>
        <w:t xml:space="preserve">ssessment of </w:t>
      </w:r>
      <w:r>
        <w:rPr>
          <w:rFonts w:hint="eastAsia" w:ascii="Times New Roman" w:hAnsi="Times New Roman" w:eastAsia="仿宋_GB2312"/>
          <w:sz w:val="28"/>
          <w:szCs w:val="28"/>
        </w:rPr>
        <w:t>L</w:t>
      </w:r>
      <w:r>
        <w:rPr>
          <w:rFonts w:ascii="Times New Roman" w:hAnsi="Times New Roman" w:eastAsia="仿宋_GB2312"/>
          <w:sz w:val="28"/>
          <w:szCs w:val="28"/>
        </w:rPr>
        <w:t xml:space="preserve">earning </w:t>
      </w:r>
      <w:r>
        <w:rPr>
          <w:rFonts w:hint="eastAsia" w:ascii="Times New Roman" w:hAnsi="Times New Roman" w:eastAsia="仿宋_GB2312"/>
          <w:sz w:val="28"/>
          <w:szCs w:val="28"/>
        </w:rPr>
        <w:t>O</w:t>
      </w:r>
      <w:r>
        <w:rPr>
          <w:rFonts w:ascii="Times New Roman" w:hAnsi="Times New Roman" w:eastAsia="仿宋_GB2312"/>
          <w:sz w:val="28"/>
          <w:szCs w:val="28"/>
        </w:rPr>
        <w:t>utcomes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</w:p>
    <w:p>
      <w:pPr>
        <w:autoSpaceDE w:val="0"/>
        <w:autoSpaceDN w:val="0"/>
        <w:adjustRightInd w:val="0"/>
        <w:spacing w:line="560" w:lineRule="exact"/>
        <w:ind w:firstLine="42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针对第二项所设置各个教学目标，通过上述内容的学习和所采取的考评方法，预估学生学完本门课程后所能掌握和了解的知识、方法和技能，以及所具备的具体能力等。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1.目标1（Objective 1）：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2.目标2（Objective 2）：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3.目标3（Objective 3）：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4.目标4（Objective 4）：</w:t>
      </w:r>
    </w:p>
    <w:p>
      <w:pPr>
        <w:pStyle w:val="4"/>
        <w:autoSpaceDE w:val="0"/>
        <w:autoSpaceDN w:val="0"/>
        <w:adjustRightInd w:val="0"/>
        <w:spacing w:line="560" w:lineRule="exact"/>
        <w:ind w:left="420" w:firstLine="0" w:firstLineChars="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5.目标5（Objective 5）：</w:t>
      </w:r>
    </w:p>
    <w:p>
      <w:pPr>
        <w:pStyle w:val="4"/>
        <w:autoSpaceDE w:val="0"/>
        <w:autoSpaceDN w:val="0"/>
        <w:adjustRightInd w:val="0"/>
        <w:spacing w:line="560" w:lineRule="exact"/>
        <w:ind w:left="840" w:firstLine="0" w:firstLineChars="0"/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……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                                     </w:t>
      </w:r>
    </w:p>
    <w:p>
      <w:pPr>
        <w:autoSpaceDE w:val="0"/>
        <w:autoSpaceDN w:val="0"/>
        <w:adjustRightInd w:val="0"/>
        <w:spacing w:line="560" w:lineRule="exact"/>
        <w:ind w:firstLine="42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     课程负责人：                                                         主管副院长：                                                         修订日期：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C4493"/>
    <w:rsid w:val="2DEC4493"/>
    <w:rsid w:val="6B56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彩色列表 - 强调文字颜色 11"/>
    <w:basedOn w:val="1"/>
    <w:qFormat/>
    <w:uiPriority w:val="34"/>
    <w:pPr>
      <w:ind w:firstLine="420" w:firstLineChars="20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2022-06-06T02:26:00Z</dcterms:created>
  <dc:creator>little monk</dc:creator>
  <cp:lastModifiedBy>little monk</cp:lastModifiedBy>
  <cp:lastPrinted>2022-06-06T02:26:00Z</cp:lastPrinted>
  <dcterms:modified xsi:type="dcterms:W3CDTF">2022-06-06T02:31:08Z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