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1AC" w:rsidRDefault="00F428A6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湖州师范学院</w:t>
      </w:r>
      <w:r>
        <w:rPr>
          <w:rFonts w:hint="eastAsia"/>
          <w:b/>
          <w:bCs/>
          <w:sz w:val="28"/>
          <w:szCs w:val="28"/>
        </w:rPr>
        <w:t>2019</w:t>
      </w:r>
      <w:r>
        <w:rPr>
          <w:rFonts w:hint="eastAsia"/>
          <w:b/>
          <w:bCs/>
          <w:sz w:val="28"/>
          <w:szCs w:val="28"/>
        </w:rPr>
        <w:t>年教育硕士专业学位研究生入学考试</w:t>
      </w:r>
    </w:p>
    <w:p w:rsidR="008C51AC" w:rsidRDefault="00EE4583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color w:val="000000" w:themeColor="text1"/>
          <w:sz w:val="28"/>
          <w:szCs w:val="28"/>
        </w:rPr>
        <w:t>《小学教育</w:t>
      </w:r>
      <w:r w:rsidR="00F428A6" w:rsidRPr="00F428A6">
        <w:rPr>
          <w:rFonts w:hint="eastAsia"/>
          <w:b/>
          <w:bCs/>
          <w:color w:val="000000" w:themeColor="text1"/>
          <w:sz w:val="28"/>
          <w:szCs w:val="28"/>
        </w:rPr>
        <w:t>》</w:t>
      </w:r>
      <w:r w:rsidR="0044034E">
        <w:rPr>
          <w:rFonts w:hint="eastAsia"/>
          <w:b/>
          <w:bCs/>
          <w:color w:val="000000" w:themeColor="text1"/>
          <w:sz w:val="28"/>
          <w:szCs w:val="28"/>
        </w:rPr>
        <w:t>（</w:t>
      </w:r>
      <w:r w:rsidR="0044034E">
        <w:rPr>
          <w:rFonts w:hint="eastAsia"/>
          <w:b/>
          <w:bCs/>
          <w:color w:val="000000" w:themeColor="text1"/>
          <w:sz w:val="28"/>
          <w:szCs w:val="28"/>
        </w:rPr>
        <w:t>045115</w:t>
      </w:r>
      <w:r w:rsidR="0044034E">
        <w:rPr>
          <w:rFonts w:hint="eastAsia"/>
          <w:b/>
          <w:bCs/>
          <w:color w:val="000000" w:themeColor="text1"/>
          <w:sz w:val="28"/>
          <w:szCs w:val="28"/>
        </w:rPr>
        <w:t>）</w:t>
      </w:r>
      <w:r>
        <w:rPr>
          <w:rFonts w:hint="eastAsia"/>
          <w:b/>
          <w:bCs/>
          <w:color w:val="000000" w:themeColor="text1"/>
          <w:sz w:val="28"/>
          <w:szCs w:val="28"/>
        </w:rPr>
        <w:t>招生领域</w:t>
      </w:r>
      <w:r w:rsidR="00F428A6">
        <w:rPr>
          <w:rFonts w:hint="eastAsia"/>
          <w:b/>
          <w:bCs/>
          <w:sz w:val="28"/>
          <w:szCs w:val="28"/>
        </w:rPr>
        <w:t>考试大纲</w:t>
      </w:r>
    </w:p>
    <w:p w:rsidR="008C51AC" w:rsidRDefault="008C51AC">
      <w:pPr>
        <w:rPr>
          <w:b/>
          <w:bCs/>
          <w:szCs w:val="21"/>
        </w:rPr>
      </w:pPr>
    </w:p>
    <w:p w:rsidR="00EE4583" w:rsidRDefault="00EE4583">
      <w:pPr>
        <w:numPr>
          <w:ilvl w:val="0"/>
          <w:numId w:val="1"/>
        </w:num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考试科目</w:t>
      </w:r>
      <w:bookmarkStart w:id="0" w:name="_GoBack"/>
      <w:bookmarkEnd w:id="0"/>
    </w:p>
    <w:p w:rsidR="00EE4583" w:rsidRPr="00EE4583" w:rsidRDefault="00EE4583" w:rsidP="00EE4583">
      <w:pPr>
        <w:spacing w:line="400" w:lineRule="exact"/>
        <w:rPr>
          <w:bCs/>
          <w:color w:val="000000" w:themeColor="text1"/>
          <w:sz w:val="28"/>
          <w:szCs w:val="28"/>
        </w:rPr>
      </w:pPr>
      <w:r w:rsidRPr="00EE4583">
        <w:rPr>
          <w:rFonts w:hint="eastAsia"/>
          <w:bCs/>
          <w:color w:val="000000" w:themeColor="text1"/>
          <w:sz w:val="28"/>
          <w:szCs w:val="28"/>
        </w:rPr>
        <w:t>《小学课程与教学论》</w:t>
      </w:r>
    </w:p>
    <w:p w:rsidR="008C51AC" w:rsidRDefault="00EE4583" w:rsidP="00EE4583">
      <w:p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color w:val="000000" w:themeColor="text1"/>
          <w:sz w:val="28"/>
          <w:szCs w:val="28"/>
        </w:rPr>
        <w:t>二、考试目标</w:t>
      </w:r>
    </w:p>
    <w:p w:rsidR="008C51AC" w:rsidRDefault="00F428A6" w:rsidP="00EE4583">
      <w:pPr>
        <w:spacing w:line="400" w:lineRule="exact"/>
        <w:ind w:firstLine="420"/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教育硕士专业学位入学考试《小学课程与教学论》</w:t>
      </w:r>
      <w:r>
        <w:rPr>
          <w:rFonts w:ascii="宋体" w:hAnsi="宋体" w:cs="Arial" w:hint="eastAsia"/>
          <w:color w:val="000000"/>
          <w:szCs w:val="21"/>
        </w:rPr>
        <w:t>目的在于</w:t>
      </w:r>
      <w:r>
        <w:rPr>
          <w:rFonts w:ascii="宋体" w:hAnsi="宋体" w:cs="Arial"/>
          <w:color w:val="000000"/>
          <w:szCs w:val="21"/>
        </w:rPr>
        <w:t>测试考生</w:t>
      </w:r>
      <w:r>
        <w:rPr>
          <w:rFonts w:ascii="宋体" w:hAnsi="宋体" w:cs="Arial" w:hint="eastAsia"/>
          <w:color w:val="000000"/>
          <w:szCs w:val="21"/>
        </w:rPr>
        <w:t>是否</w:t>
      </w:r>
      <w:r>
        <w:rPr>
          <w:rFonts w:ascii="宋体" w:hAnsi="宋体" w:cs="宋体" w:hint="eastAsia"/>
          <w:szCs w:val="21"/>
        </w:rPr>
        <w:t>系统掌握小学课程与教学论的基本内容、基础理论和基本方法，并能运用相关理论和方法分析、解决小学课堂教学与教育中的实际问题。</w:t>
      </w:r>
    </w:p>
    <w:p w:rsidR="008C51AC" w:rsidRPr="00EE4583" w:rsidRDefault="00F428A6" w:rsidP="00EE4583">
      <w:pPr>
        <w:pStyle w:val="a3"/>
        <w:numPr>
          <w:ilvl w:val="0"/>
          <w:numId w:val="3"/>
        </w:numPr>
        <w:spacing w:line="400" w:lineRule="exact"/>
        <w:ind w:firstLineChars="0"/>
        <w:rPr>
          <w:b/>
          <w:bCs/>
          <w:szCs w:val="21"/>
        </w:rPr>
      </w:pPr>
      <w:r w:rsidRPr="00EE4583">
        <w:rPr>
          <w:rFonts w:hint="eastAsia"/>
          <w:b/>
          <w:bCs/>
          <w:szCs w:val="21"/>
        </w:rPr>
        <w:t>考试形式与试卷结构</w:t>
      </w:r>
    </w:p>
    <w:p w:rsidR="008C51AC" w:rsidRDefault="00F428A6">
      <w:pPr>
        <w:numPr>
          <w:ilvl w:val="0"/>
          <w:numId w:val="2"/>
        </w:num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试卷成绩及考试时间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b/>
          <w:bCs/>
          <w:szCs w:val="21"/>
        </w:rPr>
        <w:t xml:space="preserve">     </w:t>
      </w:r>
      <w:r>
        <w:rPr>
          <w:rFonts w:hint="eastAsia"/>
          <w:szCs w:val="21"/>
        </w:rPr>
        <w:t>本试卷满分为</w:t>
      </w:r>
      <w:r>
        <w:rPr>
          <w:rFonts w:hint="eastAsia"/>
          <w:szCs w:val="21"/>
        </w:rPr>
        <w:t>150</w:t>
      </w:r>
      <w:r>
        <w:rPr>
          <w:rFonts w:hint="eastAsia"/>
          <w:szCs w:val="21"/>
        </w:rPr>
        <w:t>分，考试时间为</w:t>
      </w:r>
      <w:r>
        <w:rPr>
          <w:rFonts w:hint="eastAsia"/>
          <w:szCs w:val="21"/>
        </w:rPr>
        <w:t>180</w:t>
      </w:r>
      <w:r>
        <w:rPr>
          <w:rFonts w:hint="eastAsia"/>
          <w:szCs w:val="21"/>
        </w:rPr>
        <w:t>分钟。</w:t>
      </w:r>
    </w:p>
    <w:p w:rsidR="008C51AC" w:rsidRDefault="00F428A6">
      <w:pPr>
        <w:numPr>
          <w:ilvl w:val="0"/>
          <w:numId w:val="2"/>
        </w:num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答题方式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b/>
          <w:bCs/>
          <w:szCs w:val="21"/>
        </w:rPr>
        <w:t xml:space="preserve">     </w:t>
      </w:r>
      <w:r>
        <w:rPr>
          <w:rFonts w:hint="eastAsia"/>
          <w:szCs w:val="21"/>
        </w:rPr>
        <w:t>答题方式为闭卷、笔试。</w:t>
      </w:r>
    </w:p>
    <w:p w:rsidR="008C51AC" w:rsidRDefault="00F428A6">
      <w:pPr>
        <w:numPr>
          <w:ilvl w:val="0"/>
          <w:numId w:val="2"/>
        </w:num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试卷内容结构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各部分内容所占分值为：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小学课程基本理论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约</w:t>
      </w:r>
      <w:r>
        <w:rPr>
          <w:rFonts w:hint="eastAsia"/>
          <w:szCs w:val="21"/>
        </w:rPr>
        <w:t>50</w:t>
      </w:r>
      <w:r>
        <w:rPr>
          <w:rFonts w:hint="eastAsia"/>
          <w:szCs w:val="21"/>
        </w:rPr>
        <w:t>分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小学教学论</w:t>
      </w:r>
      <w:r>
        <w:rPr>
          <w:rFonts w:hint="eastAsia"/>
          <w:szCs w:val="21"/>
        </w:rPr>
        <w:t xml:space="preserve">            </w:t>
      </w:r>
      <w:r>
        <w:rPr>
          <w:rFonts w:hint="eastAsia"/>
          <w:szCs w:val="21"/>
        </w:rPr>
        <w:t>约</w:t>
      </w:r>
      <w:r>
        <w:rPr>
          <w:rFonts w:hint="eastAsia"/>
          <w:szCs w:val="21"/>
        </w:rPr>
        <w:t>50</w:t>
      </w:r>
      <w:r>
        <w:rPr>
          <w:rFonts w:hint="eastAsia"/>
          <w:szCs w:val="21"/>
        </w:rPr>
        <w:t>分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小学课程与教学实施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约</w:t>
      </w:r>
      <w:r>
        <w:rPr>
          <w:rFonts w:hint="eastAsia"/>
          <w:szCs w:val="21"/>
        </w:rPr>
        <w:t>50</w:t>
      </w:r>
      <w:r>
        <w:rPr>
          <w:rFonts w:hint="eastAsia"/>
          <w:szCs w:val="21"/>
        </w:rPr>
        <w:t>分</w:t>
      </w:r>
    </w:p>
    <w:p w:rsidR="008C51AC" w:rsidRDefault="00F428A6">
      <w:pPr>
        <w:numPr>
          <w:ilvl w:val="0"/>
          <w:numId w:val="2"/>
        </w:num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试卷题型结构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名词解释：</w:t>
      </w:r>
      <w:r>
        <w:rPr>
          <w:rFonts w:hint="eastAsia"/>
          <w:szCs w:val="21"/>
        </w:rPr>
        <w:t xml:space="preserve"> 30</w:t>
      </w:r>
      <w:r>
        <w:rPr>
          <w:rFonts w:hint="eastAsia"/>
          <w:szCs w:val="21"/>
        </w:rPr>
        <w:t>分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简答题：</w:t>
      </w:r>
      <w:r>
        <w:rPr>
          <w:rFonts w:hint="eastAsia"/>
          <w:szCs w:val="21"/>
        </w:rPr>
        <w:t xml:space="preserve"> 40</w:t>
      </w:r>
      <w:r>
        <w:rPr>
          <w:rFonts w:hint="eastAsia"/>
          <w:szCs w:val="21"/>
        </w:rPr>
        <w:t>分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案例分析题：</w:t>
      </w:r>
      <w:r>
        <w:rPr>
          <w:rFonts w:hint="eastAsia"/>
          <w:szCs w:val="21"/>
        </w:rPr>
        <w:t xml:space="preserve"> 40</w:t>
      </w:r>
      <w:r>
        <w:rPr>
          <w:rFonts w:hint="eastAsia"/>
          <w:szCs w:val="21"/>
        </w:rPr>
        <w:t>分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教案设计题：</w:t>
      </w:r>
      <w:r>
        <w:rPr>
          <w:rFonts w:hint="eastAsia"/>
          <w:szCs w:val="21"/>
        </w:rPr>
        <w:t xml:space="preserve"> 40</w:t>
      </w:r>
      <w:r>
        <w:rPr>
          <w:rFonts w:hint="eastAsia"/>
          <w:szCs w:val="21"/>
        </w:rPr>
        <w:t>分</w:t>
      </w:r>
    </w:p>
    <w:p w:rsidR="008C51AC" w:rsidRPr="00EE4583" w:rsidRDefault="00F428A6" w:rsidP="00EE4583">
      <w:pPr>
        <w:pStyle w:val="a3"/>
        <w:numPr>
          <w:ilvl w:val="0"/>
          <w:numId w:val="3"/>
        </w:numPr>
        <w:spacing w:line="400" w:lineRule="exact"/>
        <w:ind w:firstLineChars="0"/>
        <w:rPr>
          <w:szCs w:val="21"/>
        </w:rPr>
      </w:pPr>
      <w:r w:rsidRPr="00EE4583">
        <w:rPr>
          <w:rFonts w:hint="eastAsia"/>
          <w:b/>
          <w:bCs/>
          <w:szCs w:val="21"/>
        </w:rPr>
        <w:t>参考教材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ascii="宋体" w:hAnsi="宋体" w:cs="宋体" w:hint="eastAsia"/>
          <w:color w:val="333333"/>
          <w:szCs w:val="21"/>
        </w:rPr>
        <w:t>《小学课程与教学论》，汪霞著，华东师范大学出版社，2011年2月</w:t>
      </w:r>
      <w:r>
        <w:rPr>
          <w:rFonts w:hint="eastAsia"/>
          <w:szCs w:val="21"/>
        </w:rPr>
        <w:t>。</w:t>
      </w:r>
    </w:p>
    <w:p w:rsidR="008C51AC" w:rsidRDefault="00F428A6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《小学教学论》，刘树仁主编，人民教育出版社，</w:t>
      </w:r>
      <w:r>
        <w:rPr>
          <w:rFonts w:hint="eastAsia"/>
          <w:szCs w:val="21"/>
        </w:rPr>
        <w:t>2003</w:t>
      </w:r>
      <w:r>
        <w:rPr>
          <w:rFonts w:hint="eastAsia"/>
          <w:szCs w:val="21"/>
        </w:rPr>
        <w:t>年。</w:t>
      </w:r>
      <w:r>
        <w:rPr>
          <w:rFonts w:hint="eastAsia"/>
          <w:szCs w:val="21"/>
        </w:rPr>
        <w:t xml:space="preserve">    </w:t>
      </w:r>
    </w:p>
    <w:p w:rsidR="008C51AC" w:rsidRDefault="00F428A6" w:rsidP="00EE4583">
      <w:pPr>
        <w:numPr>
          <w:ilvl w:val="0"/>
          <w:numId w:val="3"/>
        </w:num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考查范围</w:t>
      </w:r>
    </w:p>
    <w:p w:rsidR="008C51AC" w:rsidRDefault="00F428A6">
      <w:pPr>
        <w:spacing w:line="400" w:lineRule="exact"/>
        <w:rPr>
          <w:rFonts w:ascii="宋体" w:hAnsi="宋体" w:cs="宋体"/>
          <w:szCs w:val="21"/>
        </w:rPr>
      </w:pPr>
      <w:r>
        <w:rPr>
          <w:rFonts w:hint="eastAsia"/>
          <w:b/>
          <w:bCs/>
          <w:szCs w:val="21"/>
        </w:rPr>
        <w:t xml:space="preserve">    </w:t>
      </w:r>
      <w:r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第一章  </w:t>
      </w:r>
      <w:r>
        <w:rPr>
          <w:rFonts w:ascii="宋体" w:hAnsi="宋体" w:cs="宋体" w:hint="eastAsia"/>
          <w:color w:val="333333"/>
          <w:szCs w:val="21"/>
        </w:rPr>
        <w:t>小学课程与教学概述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1、识记课程论诞生的标志：博比特及其代表作《课程》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2、识记泰勒课程论思想的实践基础：“八年研究”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3、理解“泰勒原理”的基本内容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 xml:space="preserve">4、理解“课程是知识”与“课程是经验” 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lastRenderedPageBreak/>
        <w:t>5、理解“课程作为目标或计划”与“课程作为活动或进程”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6、理解古德莱德对课程五个层次的划分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7、理解关于课程论与教学论关系认识的几种观点</w:t>
      </w:r>
    </w:p>
    <w:p w:rsidR="008C51AC" w:rsidRDefault="008C51AC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第二章  小学课程与教学目标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1、识记课程目标取向的划分：舒伯特及其四种课程目标取向的划分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2、理解课程目标四种基本取向的基本内容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3、理解课程目标四种基本取向的关系与利弊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4、理解制定课程目标的基本依据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5、理解制定课程目标的基本原则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6、理解制定课程目标的基本思路与环节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7、理解我国传统课程目标存在的问题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 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第三章 义务段新课程标准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1、识记课程标准的含义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2、理解课程标准与教学大纲的异同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3、理解课程标准编制涉及的主要问题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 xml:space="preserve">4、理解课程标准的基本结构 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5、理解新课</w:t>
      </w:r>
      <w:proofErr w:type="gramStart"/>
      <w:r>
        <w:rPr>
          <w:rFonts w:ascii="宋体" w:hAnsi="宋体" w:cs="宋体" w:hint="eastAsia"/>
          <w:color w:val="333333"/>
          <w:szCs w:val="21"/>
        </w:rPr>
        <w:t>改背景</w:t>
      </w:r>
      <w:proofErr w:type="gramEnd"/>
      <w:r>
        <w:rPr>
          <w:rFonts w:ascii="宋体" w:hAnsi="宋体" w:cs="宋体" w:hint="eastAsia"/>
          <w:color w:val="333333"/>
          <w:szCs w:val="21"/>
        </w:rPr>
        <w:t>下国家课程标准的内容与框架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6、理解国家新课程标准的意义</w:t>
      </w:r>
    </w:p>
    <w:p w:rsidR="008C51AC" w:rsidRDefault="008C51AC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第四章  课程内容与结构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 xml:space="preserve">  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1、识记按不同标准划分的课程类型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2、识记学科课程、经验课程的含义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3、理解学科课程、经验课程的优缺点及它们之间的关系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4、识记分科课程、综合课程的含义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5、理解分科课程、综合课程的优缺点及它们之间的关系</w:t>
      </w:r>
    </w:p>
    <w:p w:rsidR="008C51AC" w:rsidRDefault="00F428A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6、识记必修课程、选修课程的含义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7、理解必修课程、选修课程的优缺点及它们之间的关系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8、识记校本课程的含义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9、理解国家课程、地方课程、校本课程之间的关系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10、识记显性课程、隐性课程的含义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11、理解显性课程、隐性课程的特点及它们之间的关系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12、识记预设课程、生成课程的含义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lastRenderedPageBreak/>
        <w:t>13、理解预设课程、生成课程的特点及它们之间的关系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14、理解课程结构的性质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15、理解课程结构的呈现形式</w:t>
      </w:r>
    </w:p>
    <w:p w:rsidR="008C51AC" w:rsidRDefault="00F428A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 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第五章  义务段新课程结构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1、理解新课程改革的内容要点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2、理解新课程培养目标与新课改目标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3、应用：分析义务教育阶段的课程设置与结构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 xml:space="preserve">4、理解义务教育课程结构的特征 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5、应用：分析小学课程的层次构成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 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第六章  小学课程资源的开发与利用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1、理解课程资源的特点</w:t>
      </w:r>
    </w:p>
    <w:p w:rsidR="008C51AC" w:rsidRDefault="00F428A6">
      <w:pPr>
        <w:spacing w:line="400" w:lineRule="exact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 xml:space="preserve">    2、识记按不同标准划分的课程资源的类型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3、理解课程资源开发与利用的原则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4、理解课程资源开发和利用的途径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5、理解课程资源开发和利用应注意的问题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6、应用：运用课程资源开发的策略为一所小学分析设计课程资源开发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 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第七章  小学课程与教学的实施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1、理解关于课程实施本质的两种观点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2、理解课程实施的三种取向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3、理解影响课程实施的因素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4、理解课程实施的三种策略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 xml:space="preserve">5、理解课程实施的四种模式 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6、理解新课程实施的主要策略与优势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7、理解影响我国新课程实施的因素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8、理解完善新课程实施的若干对策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 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第八章  小学课程与教学的评价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1、识记课程与教学评价的含义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2、理解课程与教学评价的对象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3、理解课程与教学评价的功能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4、理解课程与教学评价的方法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5、识记按不同标准划分的课程与教学评价的类型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lastRenderedPageBreak/>
        <w:t>6、识记相对评价、绝对评价的含义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7、识记诊断性评价、形成性评价、过程性评价、发展性评价、总结性评价的含义 </w:t>
      </w:r>
    </w:p>
    <w:p w:rsidR="008C51AC" w:rsidRDefault="008C51AC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第九章   小学课程与教学的领导与管理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1、理解课程与教学管理的内容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2、理解课程与教学管理的意义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3、理解三种典型的课程与教学行政管理模式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4、理解四种学校课程与教学管理模式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5、应用：联系实际说明校本课程管理的程序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6、应用：联系实际说明学校课程领导的职能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 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第十章  小学课程与教学改革及问题研究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1、理解课程与教学变革的影响因素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2、理解当前世界各国基础教育课程改革的主要特点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3、理解课程与教学内涵的发展趋势</w:t>
      </w:r>
    </w:p>
    <w:p w:rsidR="008C51AC" w:rsidRDefault="00F428A6">
      <w:pPr>
        <w:spacing w:line="400" w:lineRule="exact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</w:rPr>
        <w:t>4、分析我国课程与教学改革中出现的问题及解决对策</w:t>
      </w:r>
    </w:p>
    <w:p w:rsidR="008C51AC" w:rsidRDefault="008C51AC">
      <w:pPr>
        <w:rPr>
          <w:szCs w:val="21"/>
        </w:rPr>
      </w:pPr>
    </w:p>
    <w:sectPr w:rsidR="008C5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0B6A8C"/>
    <w:multiLevelType w:val="singleLevel"/>
    <w:tmpl w:val="BE0B6A8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67E428C"/>
    <w:multiLevelType w:val="singleLevel"/>
    <w:tmpl w:val="167E428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17D4CBA"/>
    <w:multiLevelType w:val="hybridMultilevel"/>
    <w:tmpl w:val="517C544C"/>
    <w:lvl w:ilvl="0" w:tplc="D896B092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53B9C"/>
    <w:rsid w:val="0044034E"/>
    <w:rsid w:val="008C51AC"/>
    <w:rsid w:val="00EE4583"/>
    <w:rsid w:val="00F428A6"/>
    <w:rsid w:val="033177C4"/>
    <w:rsid w:val="586F607F"/>
    <w:rsid w:val="5ED53B9C"/>
    <w:rsid w:val="60F5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10" w:after="10"/>
      <w:jc w:val="left"/>
      <w:outlineLvl w:val="2"/>
    </w:pPr>
    <w:rPr>
      <w:rFonts w:eastAsia="黑体"/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1"/>
    <w:next w:val="a"/>
    <w:qFormat/>
    <w:pPr>
      <w:spacing w:before="20" w:after="20" w:line="240" w:lineRule="auto"/>
    </w:pPr>
    <w:rPr>
      <w:sz w:val="32"/>
      <w:szCs w:val="22"/>
    </w:rPr>
  </w:style>
  <w:style w:type="paragraph" w:styleId="a3">
    <w:name w:val="List Paragraph"/>
    <w:basedOn w:val="a"/>
    <w:uiPriority w:val="99"/>
    <w:unhideWhenUsed/>
    <w:rsid w:val="00EE458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10" w:after="10"/>
      <w:jc w:val="left"/>
      <w:outlineLvl w:val="2"/>
    </w:pPr>
    <w:rPr>
      <w:rFonts w:eastAsia="黑体"/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1"/>
    <w:next w:val="a"/>
    <w:qFormat/>
    <w:pPr>
      <w:spacing w:before="20" w:after="20" w:line="240" w:lineRule="auto"/>
    </w:pPr>
    <w:rPr>
      <w:sz w:val="32"/>
      <w:szCs w:val="22"/>
    </w:rPr>
  </w:style>
  <w:style w:type="paragraph" w:styleId="a3">
    <w:name w:val="List Paragraph"/>
    <w:basedOn w:val="a"/>
    <w:uiPriority w:val="99"/>
    <w:unhideWhenUsed/>
    <w:rsid w:val="00EE45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304</Words>
  <Characters>1738</Characters>
  <Application>Microsoft Office Word</Application>
  <DocSecurity>0</DocSecurity>
  <Lines>14</Lines>
  <Paragraphs>4</Paragraphs>
  <ScaleCrop>false</ScaleCrop>
  <Company>Sky123.Org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王燕红</dc:creator>
  <cp:lastModifiedBy>User</cp:lastModifiedBy>
  <cp:revision>7</cp:revision>
  <dcterms:created xsi:type="dcterms:W3CDTF">2018-05-16T11:32:00Z</dcterms:created>
  <dcterms:modified xsi:type="dcterms:W3CDTF">2018-05-21T03:55:00Z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